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Protection from Identity theft </w:t>
      </w:r>
    </w:p>
    <w:p>
      <w:pPr>
        <w:pStyle w:val="Body"/>
      </w:pPr>
      <w:hyperlink r:id="rId4" w:history="1">
        <w:r>
          <w:rPr>
            <w:rStyle w:val="Hyperlink.0"/>
            <w:rFonts w:ascii="Calibri" w:cs="Calibri" w:hAnsi="Calibri" w:eastAsia="Calibri"/>
            <w:sz w:val="28"/>
            <w:szCs w:val="28"/>
            <w:rtl w:val="0"/>
            <w:lang w:val="nl-NL"/>
          </w:rPr>
          <w:t>http://www.youtube.com/watch?v=Epr1xGrnElY</w:t>
        </w:r>
      </w:hyperlink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sz w:val="28"/>
      <w:szCs w:val="2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youtube.com/watch?v=Epr1xGrnElY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